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C7E67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048B4">
        <w:rPr>
          <w:rFonts w:ascii="Tahoma" w:hAnsi="Tahoma" w:cs="Tahoma"/>
          <w:color w:val="333333"/>
          <w:sz w:val="18"/>
          <w:szCs w:val="18"/>
        </w:rPr>
        <w:t>плиточника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5"/>
        <w:gridCol w:w="1569"/>
        <w:gridCol w:w="20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D048B4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8B4">
              <w:rPr>
                <w:rFonts w:ascii="Calibri" w:hAnsi="Calibri"/>
                <w:color w:val="000000"/>
                <w:sz w:val="22"/>
                <w:szCs w:val="22"/>
              </w:rPr>
              <w:t xml:space="preserve">2000 - 2010 — Плиточник, Москва, ООО </w:t>
            </w:r>
            <w:proofErr w:type="spellStart"/>
            <w:r w:rsidRPr="00D048B4">
              <w:rPr>
                <w:rFonts w:ascii="Calibri" w:hAnsi="Calibri"/>
                <w:color w:val="000000"/>
                <w:sz w:val="22"/>
                <w:szCs w:val="22"/>
              </w:rPr>
              <w:t>Атол</w:t>
            </w:r>
            <w:proofErr w:type="spellEnd"/>
            <w:r w:rsidRPr="00D048B4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Укладка плитки на пол и на стену в офисных, торговых, жилых (квартирах и коттеджах). Подготовка поверхности под укладку плитки. Работа с плиткой любого размера и любого качества. Работа с гранитом, мрамором, </w:t>
            </w:r>
            <w:proofErr w:type="spellStart"/>
            <w:r w:rsidRPr="00D048B4">
              <w:rPr>
                <w:rFonts w:ascii="Calibri" w:hAnsi="Calibri"/>
                <w:color w:val="000000"/>
                <w:sz w:val="22"/>
                <w:szCs w:val="22"/>
              </w:rPr>
              <w:t>керамогранитом</w:t>
            </w:r>
            <w:proofErr w:type="spellEnd"/>
            <w:r w:rsidRPr="00D048B4">
              <w:rPr>
                <w:rFonts w:ascii="Calibri" w:hAnsi="Calibri"/>
                <w:color w:val="000000"/>
                <w:sz w:val="22"/>
                <w:szCs w:val="22"/>
              </w:rPr>
              <w:t>, декоративным камнем.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124B9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B9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C7E6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124B92" w:rsidRDefault="00124B92" w:rsidP="00AD0BBE"/>
    <w:sectPr w:rsidR="00124B9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99</cp:revision>
  <dcterms:created xsi:type="dcterms:W3CDTF">2015-01-08T22:30:00Z</dcterms:created>
  <dcterms:modified xsi:type="dcterms:W3CDTF">2015-04-03T13:27:00Z</dcterms:modified>
</cp:coreProperties>
</file>