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D76BA">
        <w:rPr>
          <w:rFonts w:ascii="Tahoma" w:hAnsi="Tahoma" w:cs="Tahoma"/>
          <w:color w:val="333333"/>
          <w:sz w:val="18"/>
          <w:szCs w:val="18"/>
        </w:rPr>
        <w:t>реставратора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  <w:gridCol w:w="134"/>
        <w:gridCol w:w="134"/>
        <w:gridCol w:w="134"/>
        <w:gridCol w:w="56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3"/>
              <w:gridCol w:w="433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5D76BA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Реставратор, ООО"Лига".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093"/>
        <w:gridCol w:w="1093"/>
        <w:gridCol w:w="1093"/>
        <w:gridCol w:w="1094"/>
        <w:gridCol w:w="218"/>
        <w:gridCol w:w="218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21"/>
              <w:gridCol w:w="365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"/>
                    <w:gridCol w:w="9038"/>
                  </w:tblGrid>
                  <w:tr w:rsidR="005D76BA" w:rsidRPr="005D76BA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D76BA" w:rsidRPr="005D76BA" w:rsidRDefault="005D76BA" w:rsidP="005D76BA">
                        <w:pPr>
                          <w:spacing w:after="2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76BA" w:rsidRPr="005D76B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D76BA" w:rsidRPr="005D76BA" w:rsidRDefault="005D76BA" w:rsidP="005D76BA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D76BA" w:rsidRPr="005D76BA" w:rsidRDefault="005D76BA" w:rsidP="005D76BA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D76B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2005 - 2009: Каменский педагогический колледж,</w:t>
                        </w:r>
                        <w:r w:rsidRPr="005D76B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Преподаватель ИЗО и черчения</w:t>
                        </w:r>
                      </w:p>
                    </w:tc>
                  </w:tr>
                </w:tbl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558B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558B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D76BA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2015-05-08T15:24:00Z</dcterms:modified>
</cp:coreProperties>
</file>